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9.jpeg" ContentType="image/jpeg"/>
  <Override PartName="/word/media/image1.wmf" ContentType="image/x-wmf"/>
  <Override PartName="/word/media/image2.png" ContentType="image/png"/>
  <Override PartName="/word/media/image7.jpeg" ContentType="image/jpeg"/>
  <Override PartName="/word/media/image3.jpeg" ContentType="image/jpeg"/>
  <Override PartName="/word/media/image6.png" ContentType="image/png"/>
  <Override PartName="/word/media/image4.jpeg" ContentType="image/jpeg"/>
  <Override PartName="/word/media/image5.jpeg" ContentType="image/jpeg"/>
  <Override PartName="/word/media/image8.jpeg" ContentType="image/jpeg"/>
  <Override PartName="/word/media/image10.png" ContentType="image/png"/>
  <Override PartName="/word/embeddings/oleObject1.bin" ContentType="application/vnd.openxmlformats-officedocument.oleObjec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d"/>
        <w:tblW w:w="8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7484"/>
      </w:tblGrid>
      <w:tr>
        <w:trPr/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342900" cy="361950"/>
                  <wp:effectExtent l="0" t="0" r="0" b="0"/>
                  <wp:docPr id="1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НАУЧНО-ПРОИЗВОДСТВЕННОЕ ПРЕДПРИЯТИЕ  “ИРВИС”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тел. (843) 212-56-31,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mail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: 1@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gorgaz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ru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ОПРОСНЫЙ ЛИСТ НА ПУГ-ИРВИС-50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Заказчик: 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к опросному  листу  на  ИРВИС-Ультра  Ду50 ___  от  ___.___.20___, объект</w:t>
      </w:r>
      <w:r>
        <w:rPr>
          <w:rFonts w:cs="Times New Roman" w:ascii="Times New Roman" w:hAnsi="Times New Roman"/>
          <w:sz w:val="24"/>
          <w:szCs w:val="24"/>
        </w:rPr>
        <w:t xml:space="preserve">  _________________________</w:t>
      </w:r>
    </w:p>
    <w:tbl>
      <w:tblPr>
        <w:tblStyle w:val="ad"/>
        <w:tblW w:w="10064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7"/>
        <w:gridCol w:w="3081"/>
        <w:gridCol w:w="392"/>
        <w:gridCol w:w="1878"/>
        <w:gridCol w:w="2552"/>
        <w:gridCol w:w="423"/>
      </w:tblGrid>
      <w:tr>
        <w:trPr/>
        <w:tc>
          <w:tcPr>
            <w:tcW w:w="1737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Исполнение</w:t>
            </w:r>
          </w:p>
        </w:tc>
        <w:tc>
          <w:tcPr>
            <w:tcW w:w="3081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Премиум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*</w:t>
            </w: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Исполнение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 байпасом</w:t>
            </w:r>
          </w:p>
        </w:tc>
        <w:tc>
          <w:tcPr>
            <w:tcW w:w="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81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Эконом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*</w:t>
            </w: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8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без байпаса</w:t>
            </w:r>
          </w:p>
        </w:tc>
        <w:tc>
          <w:tcPr>
            <w:tcW w:w="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737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Обслуживание</w:t>
            </w:r>
          </w:p>
        </w:tc>
        <w:tc>
          <w:tcPr>
            <w:tcW w:w="3081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одностороннее</w:t>
            </w: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Тип запорного устройства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врезной</w:t>
            </w:r>
          </w:p>
        </w:tc>
        <w:tc>
          <w:tcPr>
            <w:tcW w:w="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36" w:hRule="atLeast"/>
        </w:trPr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81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двустороннее</w:t>
            </w: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8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навесной</w:t>
            </w:r>
          </w:p>
        </w:tc>
        <w:tc>
          <w:tcPr>
            <w:tcW w:w="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737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Исполнение</w:t>
            </w:r>
          </w:p>
        </w:tc>
        <w:tc>
          <w:tcPr>
            <w:tcW w:w="3081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 ДСП-80**</w:t>
            </w: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Исполнение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слева-направо</w:t>
            </w:r>
          </w:p>
        </w:tc>
        <w:tc>
          <w:tcPr>
            <w:tcW w:w="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81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без ДСП-80*</w:t>
            </w: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8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справа-налево</w:t>
            </w:r>
          </w:p>
        </w:tc>
        <w:tc>
          <w:tcPr>
            <w:tcW w:w="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При комплектации УПП(Турбулизатором исполнения ЭНДО)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1* - металл 1,5мм, фильтр ФГ-1,6-50, кран ду 50 фланцевый, кран Ду 20 фланцевый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2*- металл 0,8мм, фильтр ФГС-50, кран Ду 50 межфланцевый, кран Ду 20 муфтовый.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 При комплектации дифманометром размеры шкафа увеличиваются</w:t>
      </w:r>
    </w:p>
    <w:tbl>
      <w:tblPr>
        <w:tblStyle w:val="ad"/>
        <w:tblW w:w="1006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"/>
        <w:gridCol w:w="4798"/>
        <w:gridCol w:w="307"/>
        <w:gridCol w:w="3927"/>
        <w:gridCol w:w="610"/>
      </w:tblGrid>
      <w:tr>
        <w:trPr>
          <w:trHeight w:val="1646" w:hRule="atLeast"/>
        </w:trPr>
        <w:tc>
          <w:tcPr>
            <w:tcW w:w="422" w:type="dxa"/>
            <w:vMerge w:val="restart"/>
            <w:tcBorders>
              <w:bottom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Ду 50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без байпаса</w:t>
            </w:r>
          </w:p>
        </w:tc>
        <w:tc>
          <w:tcPr>
            <w:tcW w:w="479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lang w:val="ru-RU" w:eastAsia="en-US" w:bidi="ar-SA"/>
              </w:rPr>
              <w:drawing>
                <wp:inline distT="0" distB="0" distL="0" distR="0">
                  <wp:extent cx="2575560" cy="115570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Габариты: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2200(Д)х700(Ш)х1200(В)мм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-кран шаровойДу 50,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-кран трехходовой,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-кран шаровыйДу 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GB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-фильтр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GB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газа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-счетчик газа</w:t>
            </w:r>
          </w:p>
          <w:p>
            <w:pPr>
              <w:pStyle w:val="Normal"/>
              <w:widowControl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-термометр</w:t>
            </w:r>
          </w:p>
        </w:tc>
        <w:tc>
          <w:tcPr>
            <w:tcW w:w="610" w:type="dxa"/>
            <w:vMerge w:val="restart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ru-RU" w:bidi="ar-SA"/>
              </w:rPr>
            </w:r>
          </w:p>
          <w:tbl>
            <w:tblPr>
              <w:tblStyle w:val="ad"/>
              <w:tblW w:w="35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8"/>
            </w:tblGrid>
            <w:tr>
              <w:trPr>
                <w:trHeight w:val="265" w:hRule="atLeast"/>
              </w:trPr>
              <w:tc>
                <w:tcPr>
                  <w:tcW w:w="35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center"/>
                    <w:rPr>
                      <w:lang w:eastAsia="ru-RU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ru-RU" w:eastAsia="ru-RU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1814" w:hRule="atLeast"/>
        </w:trPr>
        <w:tc>
          <w:tcPr>
            <w:tcW w:w="422" w:type="dxa"/>
            <w:vMerge w:val="continue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79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GB"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897890" cy="1363980"/>
                  <wp:effectExtent l="0" t="0" r="0" b="0"/>
                  <wp:docPr id="3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1059180" cy="1495425"/>
                  <wp:effectExtent l="0" t="0" r="0" b="0"/>
                  <wp:docPr id="4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GB"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1918970" cy="1360805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vMerge w:val="continue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1850" w:hRule="atLeast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Ду 50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 байпасом</w:t>
            </w:r>
          </w:p>
        </w:tc>
        <w:tc>
          <w:tcPr>
            <w:tcW w:w="4798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lang w:val="ru-RU" w:eastAsia="en-US" w:bidi="ar-SA"/>
              </w:rPr>
              <w:drawing>
                <wp:inline distT="0" distB="0" distL="0" distR="0">
                  <wp:extent cx="2406650" cy="975360"/>
                  <wp:effectExtent l="0" t="0" r="0" b="0"/>
                  <wp:docPr id="6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Габариты: 2200(Д)х700(Ш)х1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00(В)мм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-кран шаровойДу 50,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-кран трехходовой,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-кран шаровыйДу 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-фильтр газа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-счетчик газа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-термометр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</w:tcBorders>
            <w:vAlign w:val="center"/>
          </w:tcPr>
          <w:tbl>
            <w:tblPr>
              <w:tblStyle w:val="ad"/>
              <w:tblW w:w="35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8"/>
            </w:tblGrid>
            <w:tr>
              <w:trPr>
                <w:trHeight w:val="295" w:hRule="atLeast"/>
              </w:trPr>
              <w:tc>
                <w:tcPr>
                  <w:tcW w:w="35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65" w:hRule="atLeast"/>
        </w:trPr>
        <w:tc>
          <w:tcPr>
            <w:tcW w:w="422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9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bidi="ar-SA"/>
              </w:rPr>
              <w:drawing>
                <wp:inline distT="0" distB="0" distL="0" distR="0">
                  <wp:extent cx="885190" cy="1165860"/>
                  <wp:effectExtent l="0" t="0" r="0" b="0"/>
                  <wp:docPr id="7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 w:val="22"/>
                <w:szCs w:val="22"/>
                <w:lang w:val="ru-RU" w:bidi="ar-SA"/>
              </w:rPr>
              <w:drawing>
                <wp:inline distT="0" distB="0" distL="0" distR="0">
                  <wp:extent cx="833120" cy="1174750"/>
                  <wp:effectExtent l="0" t="0" r="0" b="0"/>
                  <wp:docPr id="8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GB"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1813560" cy="1286510"/>
                  <wp:effectExtent l="0" t="0" r="0" b="0"/>
                  <wp:docPr id="9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527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Комплектация манометрическим краном КШМ-15/6,3 производства "Элемер"      ДА </w:t>
            </w:r>
            <w:sdt>
              <w:sdtPr>
                <w:id w:val="868063711"/>
              </w:sdtPr>
              <w:sdtContent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</w:r>
                <w:r>
                  <w:rPr>
                    <w:rFonts w:eastAsia="MS Gothic" w:cs="Times New Roman" w:ascii="MS Gothic" w:hAnsi="MS Gothic"/>
                    <w:b/>
                    <w:kern w:val="0"/>
                    <w:sz w:val="20"/>
                    <w:szCs w:val="20"/>
                    <w:lang w:val="ru-RU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 НЕТ</w:t>
            </w:r>
            <w:sdt>
              <w:sdtPr>
                <w:id w:val="868063712"/>
              </w:sdtPr>
              <w:sdtContent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</w:r>
                <w:r>
                  <w:rPr>
                    <w:rFonts w:eastAsia="MS Gothic" w:cs="Times New Roman" w:ascii="MS Gothic" w:hAnsi="MS Gothic"/>
                    <w:b/>
                    <w:kern w:val="0"/>
                    <w:sz w:val="20"/>
                    <w:szCs w:val="20"/>
                    <w:lang w:val="ru-RU" w:eastAsia="ru-RU" w:bidi="ar-SA"/>
                  </w:rPr>
                  <w:t>☐</w:t>
                </w:r>
              </w:sdtContent>
            </w:sdt>
          </w:p>
        </w:tc>
        <w:tc>
          <w:tcPr>
            <w:tcW w:w="45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MS Gothic" w:cs="Times New Roman"/>
                <w:sz w:val="20"/>
                <w:szCs w:val="20"/>
              </w:rPr>
            </w:pP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Утепление ПУГ: ДА </w:t>
            </w:r>
            <w:r>
              <w:rPr>
                <w:rFonts w:eastAsia="MS Gothic" w:cs="Times New Roman" w:ascii="MS Gothic" w:hAnsi="MS Gothic"/>
                <w:b/>
                <w:kern w:val="0"/>
                <w:sz w:val="20"/>
                <w:szCs w:val="20"/>
                <w:lang w:val="ru-RU" w:eastAsia="en-US" w:bidi="ar-SA"/>
              </w:rPr>
              <w:t>☐</w:t>
            </w: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      НЕТ </w:t>
            </w:r>
            <w:r>
              <w:rPr>
                <w:rFonts w:eastAsia="MS Gothic" w:cs="Times New Roman" w:ascii="MS Gothic" w:hAnsi="MS Gothic"/>
                <w:b/>
                <w:kern w:val="0"/>
                <w:sz w:val="20"/>
                <w:szCs w:val="20"/>
                <w:lang w:val="ru-RU" w:eastAsia="en-US" w:bidi="ar-SA"/>
              </w:rPr>
              <w:t>☐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527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Монтаж Шкафа ИРВИС-КИП  на корпус ПУГ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ДА </w:t>
            </w:r>
            <w:sdt>
              <w:sdtPr>
                <w:id w:val="185027507"/>
              </w:sdtPr>
              <w:sdtContent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</w:r>
                <w:r>
                  <w:rPr>
                    <w:rFonts w:eastAsia="MS Gothic" w:cs="Times New Roman" w:ascii="MS Gothic" w:hAnsi="MS Gothic"/>
                    <w:b/>
                    <w:kern w:val="0"/>
                    <w:sz w:val="20"/>
                    <w:szCs w:val="20"/>
                    <w:lang w:val="ru-RU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 НЕТ</w:t>
            </w:r>
            <w:sdt>
              <w:sdtPr>
                <w:id w:val="-910775164"/>
              </w:sdtPr>
              <w:sdtContent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</w:r>
                <w:r>
                  <w:rPr>
                    <w:rFonts w:eastAsia="MS Gothic" w:cs="Times New Roman" w:ascii="MS Gothic" w:hAnsi="MS Gothic"/>
                    <w:b/>
                    <w:kern w:val="0"/>
                    <w:sz w:val="20"/>
                    <w:szCs w:val="20"/>
                    <w:lang w:val="ru-RU" w:eastAsia="ru-RU" w:bidi="ar-SA"/>
                  </w:rPr>
                  <w:t>☐</w:t>
                </w:r>
              </w:sdtContent>
            </w:sdt>
          </w:p>
        </w:tc>
        <w:tc>
          <w:tcPr>
            <w:tcW w:w="45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MS Gothic" w:cs="Times New Roman"/>
                <w:sz w:val="20"/>
                <w:szCs w:val="20"/>
              </w:rPr>
            </w:pP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Отопление: ДА </w:t>
            </w:r>
            <w:r>
              <w:rPr>
                <w:rFonts w:eastAsia="MS Gothic" w:cs="Times New Roman" w:ascii="MS Gothic" w:hAnsi="MS Gothic"/>
                <w:b/>
                <w:kern w:val="0"/>
                <w:sz w:val="20"/>
                <w:szCs w:val="20"/>
                <w:lang w:val="ru-RU" w:eastAsia="en-US" w:bidi="ar-SA"/>
              </w:rPr>
              <w:t>☐</w:t>
            </w: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НЕТ </w:t>
            </w:r>
            <w:r>
              <w:rPr>
                <w:rFonts w:eastAsia="MS Gothic" w:cs="Times New Roman" w:ascii="MS Gothic" w:hAnsi="MS Gothic"/>
                <w:b/>
                <w:kern w:val="0"/>
                <w:sz w:val="20"/>
                <w:szCs w:val="20"/>
                <w:lang w:val="ru-RU" w:eastAsia="en-US" w:bidi="ar-SA"/>
              </w:rPr>
              <w:t>☐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contextualSpacing/>
              <w:jc w:val="left"/>
              <w:rPr>
                <w:rFonts w:ascii="MS Gothic" w:hAnsi="MS Gothic" w:eastAsia="MS Gothic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Тип отопления:  Газовое </w:t>
            </w:r>
            <w:r>
              <w:rPr>
                <w:rFonts w:eastAsia="MS Gothic" w:cs="Times New Roman" w:ascii="MS Gothic" w:hAnsi="MS Gothic"/>
                <w:b/>
                <w:kern w:val="0"/>
                <w:sz w:val="20"/>
                <w:szCs w:val="20"/>
                <w:lang w:val="ru-RU" w:eastAsia="en-US" w:bidi="ar-SA"/>
              </w:rPr>
              <w:t>☐</w:t>
            </w: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Электричекое </w:t>
            </w:r>
            <w:r>
              <w:rPr>
                <w:rFonts w:eastAsia="MS Gothic" w:cs="Times New Roman" w:ascii="MS Gothic" w:hAnsi="MS Gothic"/>
                <w:b/>
                <w:kern w:val="0"/>
                <w:sz w:val="20"/>
                <w:szCs w:val="20"/>
                <w:lang w:val="ru-RU" w:eastAsia="en-US" w:bidi="ar-SA"/>
              </w:rPr>
              <w:t>☐</w:t>
            </w:r>
          </w:p>
        </w:tc>
      </w:tr>
      <w:tr>
        <w:trPr>
          <w:trHeight w:val="447" w:hRule="atLeast"/>
        </w:trPr>
        <w:tc>
          <w:tcPr>
            <w:tcW w:w="10064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MS Gothic" w:cs="Times New Roman"/>
                <w:sz w:val="20"/>
                <w:szCs w:val="20"/>
              </w:rPr>
            </w:pPr>
            <w:r>
              <w:rPr>
                <w:rFonts w:eastAsia="MS Gothic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Примечание</w:t>
            </w:r>
          </w:p>
        </w:tc>
      </w:tr>
    </w:tbl>
    <w:p>
      <w:pPr>
        <w:pStyle w:val="Normal"/>
        <w:spacing w:lineRule="auto" w:line="33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336" w:before="0" w:after="0"/>
        <w:jc w:val="both"/>
        <w:rPr>
          <w:rFonts w:ascii="Times New Roman" w:hAnsi="Times New Roman" w:eastAsia="Times New Roman" w:cs="Times New Roman"/>
          <w:color w:val="003366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tbl>
      <w:tblPr>
        <w:tblStyle w:val="ad"/>
        <w:tblpPr w:vertAnchor="text" w:horzAnchor="page" w:leftFromText="180" w:rightFromText="180" w:tblpX="9628" w:tblpY="-52"/>
        <w:tblW w:w="14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1"/>
      </w:tblGrid>
      <w:tr>
        <w:trPr>
          <w:trHeight w:val="853" w:hRule="atLeast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jc w:val="center"/>
              <w:rPr>
                <w:rFonts w:ascii="Times New Roman" w:hAnsi="Times New Roman" w:eastAsia="Times New Roman" w:cs="Times New Roman"/>
                <w:color w:val="003366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behindDoc="0" distT="0" distB="3175" distL="0" distR="3175" simplePos="0" locked="0" layoutInCell="1" allowOverlap="1" relativeHeight="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10" name="_x0000_tole_rId 1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_x0000_tole_rId 1" path="m0,0l-2147483645,0l-2147483645,-2147483646l0,-2147483646xe" stroked="f" o:allowincell="f" style="position:absolute;margin-left:0pt;margin-top:0pt;width:49.95pt;height:49.9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  <w:object w:dxaOrig="1500" w:dyaOrig="1536">
                <v:shapetype id="_x0000_tole_rId11" coordsize="21600,21600" o:spt="ole_rId11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11" type="_x0000_tole_rId11" style="width:60.6pt;height:62.4pt;mso-wrap-distance-right:0pt" filled="f" o:ole="">
                  <v:imagedata r:id="rId12" o:title=""/>
                </v:shape>
                <o:OLEObject Type="Embed" ProgID="" ShapeID="ole_rId11" DrawAspect="Content" ObjectID="_957608412" r:id="rId11"/>
              </w:objec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3366"/>
          <w:sz w:val="20"/>
          <w:szCs w:val="20"/>
          <w:lang w:eastAsia="ru-RU"/>
        </w:rPr>
      </w:pPr>
      <w:r/>
      <w:r>
        <w:rPr>
          <w:rFonts w:eastAsia="Times New Roman" w:cs="Times New Roman" w:ascii="Times New Roman" w:hAnsi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>
        <w:rPr>
          <w:rFonts w:eastAsia="Times New Roman" w:cs="Times New Roman" w:ascii="Times New Roman" w:hAnsi="Times New Roman"/>
          <w:color w:val="003366"/>
          <w:sz w:val="20"/>
          <w:szCs w:val="20"/>
          <w:vertAlign w:val="superscript"/>
          <w:lang w:eastAsia="ru-RU"/>
        </w:rPr>
        <w:t>(Фамилия И.О.)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3366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3366"/>
          <w:sz w:val="20"/>
          <w:szCs w:val="20"/>
          <w:lang w:eastAsia="ru-RU"/>
        </w:rPr>
        <w:t xml:space="preserve">Исполнитель:___________________________________________________                                                                     </w:t>
      </w:r>
    </w:p>
    <w:p>
      <w:pPr>
        <w:pStyle w:val="Normal"/>
        <w:spacing w:lineRule="auto" w:line="336" w:before="0" w:after="0"/>
        <w:jc w:val="center"/>
        <w:rPr>
          <w:rFonts w:ascii="Times New Roman" w:hAnsi="Times New Roman" w:eastAsia="Times New Roman" w:cs="Times New Roman"/>
          <w:color w:val="003366"/>
          <w:lang w:eastAsia="ru-RU"/>
        </w:rPr>
      </w:pPr>
      <w:r>
        <w:rPr>
          <w:rFonts w:eastAsia="Times New Roman" w:cs="Times New Roman" w:ascii="Times New Roman" w:hAnsi="Times New Roman"/>
          <w:color w:val="003366"/>
          <w:vertAlign w:val="superscript"/>
          <w:lang w:eastAsia="ru-RU"/>
        </w:rPr>
        <w:t>(Фамилия И.О.)</w:t>
      </w:r>
    </w:p>
    <w:p>
      <w:pPr>
        <w:pStyle w:val="Normal"/>
        <w:widowControl w:val="false"/>
        <w:spacing w:lineRule="auto" w:line="336" w:before="0" w:after="60"/>
        <w:ind w:right="-187" w:hanging="0"/>
        <w:jc w:val="both"/>
        <w:textAlignment w:val="baseline"/>
        <w:rPr>
          <w:rFonts w:ascii="Times New Roman" w:hAnsi="Times New Roman" w:eastAsia="Times New Roman" w:cs="Times New Roman"/>
          <w:color w:val="003366"/>
          <w:lang w:eastAsia="ru-RU"/>
        </w:rPr>
      </w:pPr>
      <w:r>
        <w:rPr>
          <w:rFonts w:eastAsia="Times New Roman" w:cs="Times New Roman" w:ascii="Times New Roman" w:hAnsi="Times New Roman"/>
          <w:color w:val="003366"/>
          <w:lang w:eastAsia="ru-RU"/>
        </w:rPr>
        <w:t>"____" ____________________20__г.</w:t>
      </w:r>
    </w:p>
    <w:sectPr>
      <w:type w:val="nextPage"/>
      <w:pgSz w:w="11906" w:h="16838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MS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f268f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637d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f26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semiHidden/>
    <w:qFormat/>
    <w:rsid w:val="009d0094"/>
    <w:pPr>
      <w:keepLines/>
      <w:spacing w:lineRule="exact" w:line="240" w:before="0" w:after="160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f26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oleObject" Target="embeddings/oleObject1.bin"/><Relationship Id="rId12" Type="http://schemas.openxmlformats.org/officeDocument/2006/relationships/image" Target="media/image10.pn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177</Words>
  <Characters>1323</Characters>
  <CharactersWithSpaces>1626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2023-10-12T17:22:00Z</dcterms:created>
  <dc:creator>Максим А. Поликарпов</dc:creator>
  <dc:description/>
  <dc:language>ru-RU</dc:language>
  <cp:lastModifiedBy/>
  <cp:lastPrinted>2020-11-19T13:38:00Z</cp:lastPrinted>
  <dcterms:modified xsi:type="dcterms:W3CDTF">2023-10-12T21:26:39Z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